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461" w:rsidRDefault="00E57461" w:rsidP="00E57461">
      <w:pPr>
        <w:jc w:val="center"/>
        <w:rPr>
          <w:b/>
          <w:sz w:val="28"/>
        </w:rPr>
      </w:pPr>
      <w:r w:rsidRPr="00E57461">
        <w:rPr>
          <w:b/>
          <w:sz w:val="28"/>
        </w:rPr>
        <w:t xml:space="preserve">Thurston Conservation District seeks </w:t>
      </w:r>
      <w:r w:rsidR="005540E4">
        <w:rPr>
          <w:b/>
          <w:sz w:val="28"/>
        </w:rPr>
        <w:t>community members to</w:t>
      </w:r>
      <w:r w:rsidR="00F878D7">
        <w:rPr>
          <w:b/>
          <w:sz w:val="28"/>
        </w:rPr>
        <w:t xml:space="preserve"> voluntarily</w:t>
      </w:r>
      <w:r w:rsidR="005540E4">
        <w:rPr>
          <w:b/>
          <w:sz w:val="28"/>
        </w:rPr>
        <w:t xml:space="preserve"> serve on the Citizens Advisory Committee (CAC) for two-year terms. This new committee will be an integral part of the TCD Board of Supervisors as they utilize community input and technical expertise in their decision making processes. </w:t>
      </w:r>
    </w:p>
    <w:p w:rsidR="00E6518B" w:rsidRPr="00E6518B" w:rsidRDefault="00E6518B" w:rsidP="00E57461">
      <w:pPr>
        <w:rPr>
          <w:rStyle w:val="jsgrdq"/>
          <w:bCs/>
        </w:rPr>
      </w:pPr>
      <w:r w:rsidRPr="00E6518B">
        <w:rPr>
          <w:rStyle w:val="jsgrdq"/>
          <w:bCs/>
        </w:rPr>
        <w:t>The Board of Supervisors is seeking community members to help them be informed about natural resource conservation concerns, opportunities</w:t>
      </w:r>
      <w:r w:rsidR="00AF3EFB">
        <w:rPr>
          <w:rStyle w:val="jsgrdq"/>
          <w:bCs/>
        </w:rPr>
        <w:t>,</w:t>
      </w:r>
      <w:r w:rsidRPr="00E6518B">
        <w:rPr>
          <w:rStyle w:val="jsgrdq"/>
          <w:bCs/>
        </w:rPr>
        <w:t xml:space="preserve"> and land user needs. There is a tremendous diversity of land users and citizens in the District, representing varied interests, objectives</w:t>
      </w:r>
      <w:r w:rsidR="00AF3EFB">
        <w:rPr>
          <w:rStyle w:val="jsgrdq"/>
          <w:bCs/>
        </w:rPr>
        <w:t>,</w:t>
      </w:r>
      <w:r w:rsidRPr="00E6518B">
        <w:rPr>
          <w:rStyle w:val="jsgrdq"/>
          <w:bCs/>
        </w:rPr>
        <w:t xml:space="preserve"> and needs</w:t>
      </w:r>
      <w:r w:rsidR="00AF3EFB">
        <w:rPr>
          <w:rStyle w:val="jsgrdq"/>
          <w:bCs/>
        </w:rPr>
        <w:t>. I</w:t>
      </w:r>
      <w:r w:rsidRPr="00E6518B">
        <w:rPr>
          <w:rStyle w:val="jsgrdq"/>
          <w:bCs/>
        </w:rPr>
        <w:t xml:space="preserve">n order to adequately represent such diversity and thoroughly understand the variety of needs and concerns that exist, the Board relies on District staff and a volunteer Citizens Advisory Committee for input and to help inform their decisions and disseminate information to the citizens of the District. </w:t>
      </w:r>
    </w:p>
    <w:p w:rsidR="00E57461" w:rsidRPr="00E57461" w:rsidRDefault="00E57461" w:rsidP="00E57461">
      <w:pPr>
        <w:rPr>
          <w:b/>
        </w:rPr>
      </w:pPr>
      <w:r w:rsidRPr="00E57461">
        <w:rPr>
          <w:b/>
        </w:rPr>
        <w:t xml:space="preserve">TYPICAL DUTIES OF THE CAC: </w:t>
      </w:r>
    </w:p>
    <w:p w:rsidR="00E57461" w:rsidRDefault="00E57461" w:rsidP="00E57461">
      <w:pPr>
        <w:pStyle w:val="ListParagraph"/>
        <w:numPr>
          <w:ilvl w:val="0"/>
          <w:numId w:val="1"/>
        </w:numPr>
      </w:pPr>
      <w:r>
        <w:t xml:space="preserve">Provide feedback on District programs, services, and service delivery methods. </w:t>
      </w:r>
    </w:p>
    <w:p w:rsidR="00E57461" w:rsidRDefault="00E57461" w:rsidP="00E57461">
      <w:pPr>
        <w:pStyle w:val="ListParagraph"/>
        <w:numPr>
          <w:ilvl w:val="0"/>
          <w:numId w:val="1"/>
        </w:numPr>
      </w:pPr>
      <w:r>
        <w:t xml:space="preserve">Provide feedback on the District’s budget and annual plan and prioritize actions in the 5-year strategic plan. </w:t>
      </w:r>
    </w:p>
    <w:p w:rsidR="00E57461" w:rsidRDefault="00E57461" w:rsidP="00E57461">
      <w:pPr>
        <w:pStyle w:val="ListParagraph"/>
        <w:numPr>
          <w:ilvl w:val="0"/>
          <w:numId w:val="1"/>
        </w:numPr>
      </w:pPr>
      <w:r>
        <w:t xml:space="preserve">Represent the community by knowing their concerns and accomplishments and use this information to help inform District policies. </w:t>
      </w:r>
    </w:p>
    <w:p w:rsidR="00E57461" w:rsidRDefault="00E57461" w:rsidP="00E57461">
      <w:pPr>
        <w:pStyle w:val="ListParagraph"/>
        <w:numPr>
          <w:ilvl w:val="0"/>
          <w:numId w:val="1"/>
        </w:numPr>
      </w:pPr>
      <w:r>
        <w:t xml:space="preserve">Advise on outreach and education programs. </w:t>
      </w:r>
    </w:p>
    <w:p w:rsidR="00E57461" w:rsidRDefault="00E57461" w:rsidP="00E57461">
      <w:pPr>
        <w:pStyle w:val="ListParagraph"/>
        <w:numPr>
          <w:ilvl w:val="0"/>
          <w:numId w:val="1"/>
        </w:numPr>
      </w:pPr>
      <w:r>
        <w:t>Collect information and feedback from citizens and recipients regarding District services and programs.</w:t>
      </w:r>
    </w:p>
    <w:p w:rsidR="00E57461" w:rsidRDefault="00E57461" w:rsidP="00E57461">
      <w:r w:rsidRPr="00E57461">
        <w:rPr>
          <w:b/>
        </w:rPr>
        <w:t>MINIMUM REQUIREMENTS:</w:t>
      </w:r>
      <w:r>
        <w:t xml:space="preserve"> All Committee members must be residents of the Thurston Conservation District. CAC members bring unique perspectives to the discussions, and it is expected members will become informed about the issues, participate constructively in discussions, and serve as an accurate and objective information conduit with others outside the meetings who should be aware of Council discussions. </w:t>
      </w:r>
    </w:p>
    <w:p w:rsidR="00E57461" w:rsidRDefault="00E57461" w:rsidP="00E57461">
      <w:pPr>
        <w:spacing w:after="0"/>
      </w:pPr>
      <w:r>
        <w:t xml:space="preserve">Specifically, Citizens Advisory Committee members will: </w:t>
      </w:r>
    </w:p>
    <w:p w:rsidR="00E57461" w:rsidRDefault="00E57461" w:rsidP="00E57461">
      <w:pPr>
        <w:pStyle w:val="ListParagraph"/>
        <w:numPr>
          <w:ilvl w:val="0"/>
          <w:numId w:val="2"/>
        </w:numPr>
      </w:pPr>
      <w:r>
        <w:t xml:space="preserve">Attend CAC meetings </w:t>
      </w:r>
      <w:r w:rsidR="00AF3EFB">
        <w:t>quarterly</w:t>
      </w:r>
      <w:r>
        <w:t xml:space="preserve"> </w:t>
      </w:r>
    </w:p>
    <w:p w:rsidR="00E57461" w:rsidRDefault="00E57461" w:rsidP="00E57461">
      <w:pPr>
        <w:pStyle w:val="ListParagraph"/>
        <w:numPr>
          <w:ilvl w:val="0"/>
          <w:numId w:val="2"/>
        </w:numPr>
      </w:pPr>
      <w:r>
        <w:t xml:space="preserve">Review materials in advance of meetings, including policy and planning documents, meeting summaries, and financial analyses to understand the scope of the issues and potential approaches. </w:t>
      </w:r>
    </w:p>
    <w:p w:rsidR="00E57461" w:rsidRDefault="00E57461" w:rsidP="00E57461">
      <w:pPr>
        <w:pStyle w:val="ListParagraph"/>
        <w:numPr>
          <w:ilvl w:val="0"/>
          <w:numId w:val="2"/>
        </w:numPr>
      </w:pPr>
      <w:r>
        <w:t>Bring a va</w:t>
      </w:r>
      <w:r w:rsidR="00AF3EFB">
        <w:t>luable and informed perspective</w:t>
      </w:r>
      <w:r>
        <w:t xml:space="preserve"> and contribute useful information to the process. </w:t>
      </w:r>
    </w:p>
    <w:p w:rsidR="00E57461" w:rsidRDefault="00E57461" w:rsidP="00E57461">
      <w:pPr>
        <w:pStyle w:val="ListParagraph"/>
        <w:numPr>
          <w:ilvl w:val="0"/>
          <w:numId w:val="2"/>
        </w:numPr>
      </w:pPr>
      <w:r>
        <w:t xml:space="preserve">Work collaboratively, constructively and creatively to support the CAC to effectively advise the District by aligning with the District’s mission, performing designated duties, and communicating with the Board. </w:t>
      </w:r>
    </w:p>
    <w:p w:rsidR="00E57461" w:rsidRDefault="00E57461" w:rsidP="00E57461">
      <w:pPr>
        <w:pStyle w:val="ListParagraph"/>
        <w:numPr>
          <w:ilvl w:val="0"/>
          <w:numId w:val="2"/>
        </w:numPr>
      </w:pPr>
      <w:r>
        <w:t xml:space="preserve">Communicate actively with the community to bring back information and viewpoints to the CAC. </w:t>
      </w:r>
    </w:p>
    <w:p w:rsidR="00E57461" w:rsidRDefault="00E57461" w:rsidP="00E57461">
      <w:pPr>
        <w:pStyle w:val="ListParagraph"/>
        <w:numPr>
          <w:ilvl w:val="0"/>
          <w:numId w:val="2"/>
        </w:numPr>
      </w:pPr>
      <w:r>
        <w:t xml:space="preserve">Participate in other CAC roles or activities as needed that the Board requests or agrees to. </w:t>
      </w:r>
    </w:p>
    <w:p w:rsidR="00E57461" w:rsidRDefault="00E57461" w:rsidP="00E57461">
      <w:pPr>
        <w:pStyle w:val="ListParagraph"/>
        <w:numPr>
          <w:ilvl w:val="0"/>
          <w:numId w:val="2"/>
        </w:numPr>
      </w:pPr>
      <w:r>
        <w:t>Abide by the Operating Rules</w:t>
      </w:r>
    </w:p>
    <w:p w:rsidR="00E6518B" w:rsidRDefault="00E6518B" w:rsidP="00E57461">
      <w:pPr>
        <w:rPr>
          <w:b/>
        </w:rPr>
      </w:pPr>
    </w:p>
    <w:p w:rsidR="00E57461" w:rsidRDefault="00E57461" w:rsidP="00E57461">
      <w:r w:rsidRPr="00E57461">
        <w:rPr>
          <w:b/>
        </w:rPr>
        <w:t>QUALIFICATIONS &amp; SKILLS:</w:t>
      </w:r>
      <w:r>
        <w:t xml:space="preserve"> CAC members shall identify and demonstrate the knowledge, experience, and expertise that they will employ. Specific skills are less important than a demonstrated commitment to work actively on CAC activities and communicate with the community and the Board.</w:t>
      </w:r>
    </w:p>
    <w:p w:rsidR="00E57461" w:rsidRDefault="00E57461" w:rsidP="00E57461">
      <w:r w:rsidRPr="00E57461">
        <w:rPr>
          <w:b/>
        </w:rPr>
        <w:t>REPRESENTATION:</w:t>
      </w:r>
      <w:r>
        <w:t xml:space="preserve"> The Committee shall consist of a minimum of 7 and a maximum of 12 member</w:t>
      </w:r>
      <w:r w:rsidR="00AF3EFB">
        <w:t>s. It shall include a range of D</w:t>
      </w:r>
      <w:r>
        <w:t>istrict residents to reflect both rural and urban sections of the county and strive for broad representation including but not limited to: landowners, commercial farmers, Tribal members, conservation trusts and persons with an active interest in local food security, water quality, and rural employment. Selection and recruitment of committee members shall reflect the values of justice, equity, diversity and inclusion</w:t>
      </w:r>
      <w:r w:rsidR="00AF3EFB">
        <w:t>.</w:t>
      </w:r>
      <w:bookmarkStart w:id="0" w:name="_GoBack"/>
      <w:bookmarkEnd w:id="0"/>
    </w:p>
    <w:p w:rsidR="00E57461" w:rsidRDefault="00E57461" w:rsidP="00E57461">
      <w:r w:rsidRPr="00E57461">
        <w:rPr>
          <w:b/>
        </w:rPr>
        <w:t>THURSTON CONSERVATION DISTRICT</w:t>
      </w:r>
      <w:r>
        <w:t xml:space="preserve">, a non-regulatory government agency, educates and assists the citizens of Thurston County in the management of natural resources for the benefit of present and future generations, inspiring voluntary, incentive-based conservation practices. </w:t>
      </w:r>
    </w:p>
    <w:p w:rsidR="00E57461" w:rsidRDefault="005540E4" w:rsidP="00E57461">
      <w:pPr>
        <w:rPr>
          <w:b/>
        </w:rPr>
      </w:pPr>
      <w:r>
        <w:rPr>
          <w:b/>
        </w:rPr>
        <w:t>TO APPLY:</w:t>
      </w:r>
    </w:p>
    <w:p w:rsidR="005540E4" w:rsidRDefault="005540E4" w:rsidP="00E57461">
      <w:r>
        <w:t xml:space="preserve">Please submit a resume and letter of interest to Executive Director, Sarah Moorehead – </w:t>
      </w:r>
      <w:hyperlink r:id="rId8" w:history="1">
        <w:r w:rsidRPr="003564D8">
          <w:rPr>
            <w:rStyle w:val="Hyperlink"/>
          </w:rPr>
          <w:t>smoorehead@thurstoncd.com</w:t>
        </w:r>
      </w:hyperlink>
      <w:r>
        <w:t xml:space="preserve"> </w:t>
      </w:r>
    </w:p>
    <w:p w:rsidR="005540E4" w:rsidRPr="005540E4" w:rsidRDefault="005540E4" w:rsidP="00E57461">
      <w:r>
        <w:t>Application materials are due by June 30, 2021 and applicatio</w:t>
      </w:r>
      <w:r w:rsidR="00F878D7">
        <w:t xml:space="preserve">n review and appointment will occur in July and August of 2021. </w:t>
      </w:r>
    </w:p>
    <w:p w:rsidR="00181579" w:rsidRPr="00E57461" w:rsidRDefault="00E57461" w:rsidP="00E57461">
      <w:pPr>
        <w:jc w:val="center"/>
        <w:rPr>
          <w:b/>
          <w:sz w:val="28"/>
        </w:rPr>
      </w:pPr>
      <w:r w:rsidRPr="00E57461">
        <w:rPr>
          <w:b/>
          <w:sz w:val="28"/>
        </w:rPr>
        <w:t xml:space="preserve">We sincerely thank you for your interest in joining the </w:t>
      </w:r>
      <w:r>
        <w:rPr>
          <w:b/>
          <w:sz w:val="28"/>
        </w:rPr>
        <w:br/>
      </w:r>
      <w:r w:rsidRPr="00E57461">
        <w:rPr>
          <w:b/>
          <w:sz w:val="28"/>
        </w:rPr>
        <w:t>Thurston Conservation District team!</w:t>
      </w:r>
    </w:p>
    <w:sectPr w:rsidR="00181579" w:rsidRPr="00E57461" w:rsidSect="00E57461">
      <w:headerReference w:type="default" r:id="rId9"/>
      <w:pgSz w:w="12240" w:h="15840"/>
      <w:pgMar w:top="1440" w:right="1080" w:bottom="1440"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604" w:rsidRDefault="00C75604" w:rsidP="00E57461">
      <w:pPr>
        <w:spacing w:after="0" w:line="240" w:lineRule="auto"/>
      </w:pPr>
      <w:r>
        <w:separator/>
      </w:r>
    </w:p>
  </w:endnote>
  <w:endnote w:type="continuationSeparator" w:id="0">
    <w:p w:rsidR="00C75604" w:rsidRDefault="00C75604" w:rsidP="00E5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604" w:rsidRDefault="00C75604" w:rsidP="00E57461">
      <w:pPr>
        <w:spacing w:after="0" w:line="240" w:lineRule="auto"/>
      </w:pPr>
      <w:r>
        <w:separator/>
      </w:r>
    </w:p>
  </w:footnote>
  <w:footnote w:type="continuationSeparator" w:id="0">
    <w:p w:rsidR="00C75604" w:rsidRDefault="00C75604" w:rsidP="00E5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61" w:rsidRDefault="00E57461">
    <w:pPr>
      <w:pStyle w:val="Header"/>
    </w:pPr>
    <w:r>
      <w:rPr>
        <w:noProof/>
      </w:rPr>
      <w:drawing>
        <wp:inline distT="0" distB="0" distL="0" distR="0" wp14:anchorId="40C59E44" wp14:editId="78557842">
          <wp:extent cx="1485900" cy="1244164"/>
          <wp:effectExtent l="0" t="0" r="0" b="0"/>
          <wp:docPr id="2" name="Picture 2" descr="P:\Logos\work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working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857" r="12857"/>
                  <a:stretch/>
                </pic:blipFill>
                <pic:spPr bwMode="auto">
                  <a:xfrm>
                    <a:off x="0" y="0"/>
                    <a:ext cx="1490143" cy="124771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anchor distT="0" distB="0" distL="114300" distR="114300" simplePos="0" relativeHeight="251659264" behindDoc="0" locked="0" layoutInCell="0" allowOverlap="1" wp14:anchorId="01F368DA" wp14:editId="720A23D2">
              <wp:simplePos x="0" y="0"/>
              <wp:positionH relativeFrom="margin">
                <wp:posOffset>1701165</wp:posOffset>
              </wp:positionH>
              <wp:positionV relativeFrom="margin">
                <wp:posOffset>-1031240</wp:posOffset>
              </wp:positionV>
              <wp:extent cx="4901565" cy="1009650"/>
              <wp:effectExtent l="0" t="0" r="0" b="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1565" cy="1009650"/>
                      </a:xfrm>
                      <a:prstGeom prst="rect">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E57461" w:rsidRDefault="00E57461" w:rsidP="00E57461">
                          <w:pPr>
                            <w:spacing w:after="0"/>
                            <w:ind w:right="-42"/>
                            <w:jc w:val="right"/>
                            <w:rPr>
                              <w:i/>
                              <w:iCs/>
                              <w:color w:val="7F7F7F" w:themeColor="text1" w:themeTint="80"/>
                              <w:sz w:val="24"/>
                            </w:rPr>
                          </w:pPr>
                          <w:r>
                            <w:rPr>
                              <w:b/>
                              <w:i/>
                              <w:iCs/>
                              <w:color w:val="7F7F7F" w:themeColor="text1" w:themeTint="80"/>
                              <w:sz w:val="32"/>
                            </w:rPr>
                            <w:t>Citizens Advisory Committee Members</w:t>
                          </w:r>
                        </w:p>
                        <w:p w:rsidR="00E57461" w:rsidRDefault="00E57461" w:rsidP="00E57461">
                          <w:pPr>
                            <w:spacing w:after="0"/>
                            <w:jc w:val="right"/>
                            <w:rPr>
                              <w:i/>
                              <w:iCs/>
                              <w:color w:val="7F7F7F" w:themeColor="text1" w:themeTint="80"/>
                              <w:sz w:val="24"/>
                            </w:rPr>
                          </w:pPr>
                          <w:r>
                            <w:rPr>
                              <w:i/>
                              <w:iCs/>
                              <w:color w:val="7F7F7F" w:themeColor="text1" w:themeTint="80"/>
                              <w:sz w:val="24"/>
                            </w:rPr>
                            <w:t>2 year term; beginning January 2022</w:t>
                          </w:r>
                        </w:p>
                        <w:p w:rsidR="00E57461" w:rsidRDefault="00E57461" w:rsidP="00E57461">
                          <w:pPr>
                            <w:spacing w:after="0"/>
                            <w:jc w:val="right"/>
                            <w:rPr>
                              <w:b/>
                              <w:i/>
                              <w:iCs/>
                              <w:color w:val="7F7F7F" w:themeColor="text1" w:themeTint="80"/>
                              <w:sz w:val="24"/>
                              <w:u w:val="single"/>
                            </w:rPr>
                          </w:pPr>
                          <w:r>
                            <w:rPr>
                              <w:b/>
                              <w:i/>
                              <w:iCs/>
                              <w:color w:val="7F7F7F" w:themeColor="text1" w:themeTint="80"/>
                              <w:sz w:val="24"/>
                              <w:u w:val="single"/>
                            </w:rPr>
                            <w:t>Application Deadline: June 30,</w:t>
                          </w:r>
                          <w:r w:rsidR="005540E4">
                            <w:rPr>
                              <w:b/>
                              <w:i/>
                              <w:iCs/>
                              <w:color w:val="7F7F7F" w:themeColor="text1" w:themeTint="80"/>
                              <w:sz w:val="24"/>
                              <w:u w:val="single"/>
                            </w:rPr>
                            <w:t xml:space="preserve"> </w:t>
                          </w:r>
                          <w:r>
                            <w:rPr>
                              <w:b/>
                              <w:i/>
                              <w:iCs/>
                              <w:color w:val="7F7F7F" w:themeColor="text1" w:themeTint="80"/>
                              <w:sz w:val="24"/>
                              <w:u w:val="single"/>
                            </w:rPr>
                            <w:t xml:space="preserve">2021 </w:t>
                          </w:r>
                        </w:p>
                        <w:p w:rsidR="00E57461" w:rsidRDefault="00E57461" w:rsidP="00E57461">
                          <w:pPr>
                            <w:spacing w:after="0"/>
                            <w:jc w:val="right"/>
                            <w:rPr>
                              <w:b/>
                              <w:i/>
                              <w:iCs/>
                              <w:color w:val="7F7F7F" w:themeColor="text1" w:themeTint="80"/>
                              <w:sz w:val="24"/>
                              <w:u w:val="single"/>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AutoShape 2" o:spid="_x0000_s1026" style="position:absolute;margin-left:133.95pt;margin-top:-81.2pt;width:385.9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" o:allowincell="f" filled="f" fillcolor="#943634" stroked="f" strokeweight="3pt">
              <v:stroke joinstyle="round"/>
              <v:shadow color="#5d7035" offset="1pt,1pt"/>
              <v:textbox inset="3.6pt,,3.6pt">
                <w:txbxContent>
                  <w:p w:rsidR="00E57461" w:rsidRDefault="00E57461" w:rsidP="00E57461">
                    <w:pPr>
                      <w:spacing w:after="0"/>
                      <w:ind w:right="-42"/>
                      <w:jc w:val="right"/>
                      <w:rPr>
                        <w:i/>
                        <w:iCs/>
                        <w:color w:val="7F7F7F" w:themeColor="text1" w:themeTint="80"/>
                        <w:sz w:val="24"/>
                      </w:rPr>
                    </w:pPr>
                    <w:r>
                      <w:rPr>
                        <w:b/>
                        <w:i/>
                        <w:iCs/>
                        <w:color w:val="7F7F7F" w:themeColor="text1" w:themeTint="80"/>
                        <w:sz w:val="32"/>
                      </w:rPr>
                      <w:t>Citizens Advisory Committee Members</w:t>
                    </w:r>
                  </w:p>
                  <w:p w:rsidR="00E57461" w:rsidRDefault="00E57461" w:rsidP="00E57461">
                    <w:pPr>
                      <w:spacing w:after="0"/>
                      <w:jc w:val="right"/>
                      <w:rPr>
                        <w:i/>
                        <w:iCs/>
                        <w:color w:val="7F7F7F" w:themeColor="text1" w:themeTint="80"/>
                        <w:sz w:val="24"/>
                      </w:rPr>
                    </w:pPr>
                    <w:r>
                      <w:rPr>
                        <w:i/>
                        <w:iCs/>
                        <w:color w:val="7F7F7F" w:themeColor="text1" w:themeTint="80"/>
                        <w:sz w:val="24"/>
                      </w:rPr>
                      <w:t>2 year term; beginning January 2022</w:t>
                    </w:r>
                  </w:p>
                  <w:p w:rsidR="00E57461" w:rsidRDefault="00E57461" w:rsidP="00E57461">
                    <w:pPr>
                      <w:spacing w:after="0"/>
                      <w:jc w:val="right"/>
                      <w:rPr>
                        <w:b/>
                        <w:i/>
                        <w:iCs/>
                        <w:color w:val="7F7F7F" w:themeColor="text1" w:themeTint="80"/>
                        <w:sz w:val="24"/>
                        <w:u w:val="single"/>
                      </w:rPr>
                    </w:pPr>
                    <w:r>
                      <w:rPr>
                        <w:b/>
                        <w:i/>
                        <w:iCs/>
                        <w:color w:val="7F7F7F" w:themeColor="text1" w:themeTint="80"/>
                        <w:sz w:val="24"/>
                        <w:u w:val="single"/>
                      </w:rPr>
                      <w:t xml:space="preserve">Application Deadline: </w:t>
                    </w:r>
                    <w:r>
                      <w:rPr>
                        <w:b/>
                        <w:i/>
                        <w:iCs/>
                        <w:color w:val="7F7F7F" w:themeColor="text1" w:themeTint="80"/>
                        <w:sz w:val="24"/>
                        <w:u w:val="single"/>
                      </w:rPr>
                      <w:t>June 30,</w:t>
                    </w:r>
                    <w:r w:rsidR="005540E4">
                      <w:rPr>
                        <w:b/>
                        <w:i/>
                        <w:iCs/>
                        <w:color w:val="7F7F7F" w:themeColor="text1" w:themeTint="80"/>
                        <w:sz w:val="24"/>
                        <w:u w:val="single"/>
                      </w:rPr>
                      <w:t xml:space="preserve"> </w:t>
                    </w:r>
                    <w:r>
                      <w:rPr>
                        <w:b/>
                        <w:i/>
                        <w:iCs/>
                        <w:color w:val="7F7F7F" w:themeColor="text1" w:themeTint="80"/>
                        <w:sz w:val="24"/>
                        <w:u w:val="single"/>
                      </w:rPr>
                      <w:t xml:space="preserve">2021 </w:t>
                    </w:r>
                  </w:p>
                  <w:p w:rsidR="00E57461" w:rsidRDefault="00E57461" w:rsidP="00E57461">
                    <w:pPr>
                      <w:spacing w:after="0"/>
                      <w:jc w:val="right"/>
                      <w:rPr>
                        <w:b/>
                        <w:i/>
                        <w:iCs/>
                        <w:color w:val="7F7F7F" w:themeColor="text1" w:themeTint="80"/>
                        <w:sz w:val="24"/>
                        <w:u w:val="single"/>
                      </w:rPr>
                    </w:pPr>
                  </w:p>
                </w:txbxContent>
              </v:textbox>
              <w10:wrap type="square"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A448F"/>
    <w:multiLevelType w:val="hybridMultilevel"/>
    <w:tmpl w:val="C148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2F4078"/>
    <w:multiLevelType w:val="hybridMultilevel"/>
    <w:tmpl w:val="0E48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61"/>
    <w:rsid w:val="00146C6A"/>
    <w:rsid w:val="00181579"/>
    <w:rsid w:val="005540E4"/>
    <w:rsid w:val="00AF3EFB"/>
    <w:rsid w:val="00C75604"/>
    <w:rsid w:val="00CF7EEA"/>
    <w:rsid w:val="00E57461"/>
    <w:rsid w:val="00E6518B"/>
    <w:rsid w:val="00F8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461"/>
    <w:pPr>
      <w:ind w:left="720"/>
      <w:contextualSpacing/>
    </w:pPr>
  </w:style>
  <w:style w:type="paragraph" w:styleId="Header">
    <w:name w:val="header"/>
    <w:basedOn w:val="Normal"/>
    <w:link w:val="HeaderChar"/>
    <w:uiPriority w:val="99"/>
    <w:unhideWhenUsed/>
    <w:rsid w:val="00E5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461"/>
  </w:style>
  <w:style w:type="paragraph" w:styleId="Footer">
    <w:name w:val="footer"/>
    <w:basedOn w:val="Normal"/>
    <w:link w:val="FooterChar"/>
    <w:uiPriority w:val="99"/>
    <w:unhideWhenUsed/>
    <w:rsid w:val="00E5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461"/>
  </w:style>
  <w:style w:type="paragraph" w:styleId="BalloonText">
    <w:name w:val="Balloon Text"/>
    <w:basedOn w:val="Normal"/>
    <w:link w:val="BalloonTextChar"/>
    <w:uiPriority w:val="99"/>
    <w:semiHidden/>
    <w:unhideWhenUsed/>
    <w:rsid w:val="00E57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461"/>
    <w:rPr>
      <w:rFonts w:ascii="Tahoma" w:hAnsi="Tahoma" w:cs="Tahoma"/>
      <w:sz w:val="16"/>
      <w:szCs w:val="16"/>
    </w:rPr>
  </w:style>
  <w:style w:type="character" w:styleId="Hyperlink">
    <w:name w:val="Hyperlink"/>
    <w:basedOn w:val="DefaultParagraphFont"/>
    <w:uiPriority w:val="99"/>
    <w:unhideWhenUsed/>
    <w:rsid w:val="005540E4"/>
    <w:rPr>
      <w:color w:val="0000FF" w:themeColor="hyperlink"/>
      <w:u w:val="single"/>
    </w:rPr>
  </w:style>
  <w:style w:type="character" w:customStyle="1" w:styleId="jsgrdq">
    <w:name w:val="jsgrdq"/>
    <w:basedOn w:val="DefaultParagraphFont"/>
    <w:rsid w:val="00E65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461"/>
    <w:pPr>
      <w:ind w:left="720"/>
      <w:contextualSpacing/>
    </w:pPr>
  </w:style>
  <w:style w:type="paragraph" w:styleId="Header">
    <w:name w:val="header"/>
    <w:basedOn w:val="Normal"/>
    <w:link w:val="HeaderChar"/>
    <w:uiPriority w:val="99"/>
    <w:unhideWhenUsed/>
    <w:rsid w:val="00E5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461"/>
  </w:style>
  <w:style w:type="paragraph" w:styleId="Footer">
    <w:name w:val="footer"/>
    <w:basedOn w:val="Normal"/>
    <w:link w:val="FooterChar"/>
    <w:uiPriority w:val="99"/>
    <w:unhideWhenUsed/>
    <w:rsid w:val="00E5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461"/>
  </w:style>
  <w:style w:type="paragraph" w:styleId="BalloonText">
    <w:name w:val="Balloon Text"/>
    <w:basedOn w:val="Normal"/>
    <w:link w:val="BalloonTextChar"/>
    <w:uiPriority w:val="99"/>
    <w:semiHidden/>
    <w:unhideWhenUsed/>
    <w:rsid w:val="00E57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461"/>
    <w:rPr>
      <w:rFonts w:ascii="Tahoma" w:hAnsi="Tahoma" w:cs="Tahoma"/>
      <w:sz w:val="16"/>
      <w:szCs w:val="16"/>
    </w:rPr>
  </w:style>
  <w:style w:type="character" w:styleId="Hyperlink">
    <w:name w:val="Hyperlink"/>
    <w:basedOn w:val="DefaultParagraphFont"/>
    <w:uiPriority w:val="99"/>
    <w:unhideWhenUsed/>
    <w:rsid w:val="005540E4"/>
    <w:rPr>
      <w:color w:val="0000FF" w:themeColor="hyperlink"/>
      <w:u w:val="single"/>
    </w:rPr>
  </w:style>
  <w:style w:type="character" w:customStyle="1" w:styleId="jsgrdq">
    <w:name w:val="jsgrdq"/>
    <w:basedOn w:val="DefaultParagraphFont"/>
    <w:rsid w:val="00E65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orehead@thurstonc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White</dc:creator>
  <cp:lastModifiedBy>Nora White</cp:lastModifiedBy>
  <cp:revision>3</cp:revision>
  <dcterms:created xsi:type="dcterms:W3CDTF">2021-04-15T17:35:00Z</dcterms:created>
  <dcterms:modified xsi:type="dcterms:W3CDTF">2021-04-27T17:00:00Z</dcterms:modified>
</cp:coreProperties>
</file>